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FBFE" w14:textId="727323DF" w:rsidR="005C4B73" w:rsidRDefault="005C4B73" w:rsidP="005C4B73">
      <w:pPr>
        <w:rPr>
          <w:b/>
          <w:bCs/>
          <w:sz w:val="28"/>
          <w:szCs w:val="28"/>
        </w:rPr>
      </w:pPr>
      <w:r w:rsidRPr="005C4B73">
        <w:rPr>
          <w:rFonts w:hint="eastAsia"/>
          <w:b/>
          <w:bCs/>
          <w:sz w:val="28"/>
          <w:szCs w:val="28"/>
        </w:rPr>
        <w:t>シフト制場合</w:t>
      </w:r>
    </w:p>
    <w:p w14:paraId="46342403" w14:textId="77777777" w:rsidR="005C4B73" w:rsidRPr="005C4B73" w:rsidRDefault="005C4B73" w:rsidP="005C4B73">
      <w:pPr>
        <w:rPr>
          <w:rFonts w:hint="eastAsia"/>
          <w:b/>
          <w:bCs/>
          <w:sz w:val="28"/>
          <w:szCs w:val="28"/>
        </w:rPr>
      </w:pPr>
    </w:p>
    <w:p w14:paraId="217F56E1" w14:textId="5F18EC27" w:rsidR="000067D1" w:rsidRDefault="005C4B73" w:rsidP="005C4B73">
      <w:pPr>
        <w:ind w:firstLineChars="100" w:firstLine="220"/>
      </w:pPr>
      <w:r>
        <w:rPr>
          <w:rFonts w:hint="eastAsia"/>
        </w:rPr>
        <w:t>月ごとに規則を改定することは困難ですので、まずは就業規則において、各シフト勤務の始業時刻と終業時刻、各シフトの組み合わせの考え方、勤務割表の作成手順およびその周知方法等を定めます。それにしたがって、各日ごとの勤務割は、変形期間の開始までに具体的に特定することになります。（昭和</w:t>
      </w:r>
      <w:r>
        <w:t>63.3.14　基発150号）</w:t>
      </w:r>
    </w:p>
    <w:sectPr w:rsidR="000067D1" w:rsidSect="00994266">
      <w:pgSz w:w="11906" w:h="16838" w:code="9"/>
      <w:pgMar w:top="1474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73"/>
    <w:rsid w:val="000067D1"/>
    <w:rsid w:val="005C4B73"/>
    <w:rsid w:val="0099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96945"/>
  <w15:chartTrackingRefBased/>
  <w15:docId w15:val="{05CAF240-9DE3-498E-918A-29692ED7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溝畑 雄二</dc:creator>
  <cp:keywords/>
  <dc:description/>
  <cp:lastModifiedBy>溝畑 雄二</cp:lastModifiedBy>
  <cp:revision>1</cp:revision>
  <dcterms:created xsi:type="dcterms:W3CDTF">2022-04-04T05:09:00Z</dcterms:created>
  <dcterms:modified xsi:type="dcterms:W3CDTF">2022-04-04T05:10:00Z</dcterms:modified>
</cp:coreProperties>
</file>